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3733" w:rsidRDefault="004918CF">
      <w:pPr>
        <w:pStyle w:val="Heading2"/>
        <w:contextualSpacing w:val="0"/>
      </w:pPr>
      <w:bookmarkStart w:id="0" w:name="_1p69ffpg2u6x" w:colFirst="0" w:colLast="0"/>
      <w:bookmarkStart w:id="1" w:name="_GoBack"/>
      <w:bookmarkEnd w:id="0"/>
      <w:bookmarkEnd w:id="1"/>
      <w:r>
        <w:t>HOMEWORK #1:</w:t>
      </w:r>
    </w:p>
    <w:p w:rsidR="000C3733" w:rsidRDefault="004918CF">
      <w:pPr>
        <w:pStyle w:val="Subtitle"/>
        <w:contextualSpacing w:val="0"/>
      </w:pPr>
      <w:bookmarkStart w:id="2" w:name="_w4k6stibuq4a" w:colFirst="0" w:colLast="0"/>
      <w:bookmarkEnd w:id="2"/>
      <w:r>
        <w:t>First Job</w:t>
      </w:r>
    </w:p>
    <w:p w:rsidR="000C3733" w:rsidRDefault="004918CF">
      <w:pPr>
        <w:contextualSpacing w:val="0"/>
        <w:jc w:val="center"/>
      </w:pPr>
      <w:r>
        <w:rPr>
          <w:b/>
        </w:rPr>
        <w:t>Due Date:</w:t>
      </w:r>
      <w:r>
        <w:t xml:space="preserve">  </w:t>
      </w:r>
      <w:r>
        <w:rPr>
          <w:u w:val="single"/>
        </w:rPr>
        <w:t>Friday, February the 7th, 11:59pm</w:t>
      </w:r>
    </w:p>
    <w:p w:rsidR="000C3733" w:rsidRDefault="000C3733">
      <w:pPr>
        <w:contextualSpacing w:val="0"/>
      </w:pPr>
    </w:p>
    <w:p w:rsidR="000C3733" w:rsidRDefault="004918CF">
      <w:pPr>
        <w:contextualSpacing w:val="0"/>
      </w:pPr>
      <w:r>
        <w:t>For this assignment, you will submit a single C++ file called ‘</w:t>
      </w:r>
      <w:r>
        <w:rPr>
          <w:rFonts w:ascii="Consolas" w:eastAsia="Consolas" w:hAnsi="Consolas" w:cs="Consolas"/>
        </w:rPr>
        <w:t>gmatrix.cpp</w:t>
      </w:r>
      <w:r>
        <w:t xml:space="preserve">’. </w:t>
      </w:r>
    </w:p>
    <w:p w:rsidR="000C3733" w:rsidRDefault="004918CF">
      <w:pPr>
        <w:contextualSpacing w:val="0"/>
      </w:pPr>
      <w:r>
        <w:t>Remember to put your name and section at the top of your program file.</w:t>
      </w:r>
    </w:p>
    <w:p w:rsidR="000C3733" w:rsidRDefault="004918CF">
      <w:pPr>
        <w:pStyle w:val="Heading3"/>
        <w:contextualSpacing w:val="0"/>
      </w:pPr>
      <w:bookmarkStart w:id="3" w:name="_6kdkl0hwbh2h" w:colFirst="0" w:colLast="0"/>
      <w:bookmarkEnd w:id="3"/>
      <w:r>
        <w:t>Problem</w:t>
      </w:r>
    </w:p>
    <w:p w:rsidR="000C3733" w:rsidRDefault="004918CF">
      <w:pPr>
        <w:contextualSpacing w:val="0"/>
      </w:pPr>
      <w:r>
        <w:t xml:space="preserve">Good News!!  You have been hired by “Planet Express </w:t>
      </w:r>
      <w:proofErr w:type="spellStart"/>
      <w:r>
        <w:t>Softworks</w:t>
      </w:r>
      <w:proofErr w:type="spellEnd"/>
      <w:r>
        <w:t>”, a new division of “Planet Express Inc.” and newest venture of Prof. Farnsworth. The business model is simple: you write the software, and the delivery crew delivers it.  It is not like Prof. F</w:t>
      </w:r>
      <w:r>
        <w:t>arnsworth is greatly interested in software. He is just interested in using the profits to fund his research.</w:t>
      </w:r>
    </w:p>
    <w:p w:rsidR="000C3733" w:rsidRDefault="004918CF">
      <w:pPr>
        <w:contextualSpacing w:val="0"/>
      </w:pPr>
      <w:r>
        <w:t xml:space="preserve"> </w:t>
      </w:r>
    </w:p>
    <w:p w:rsidR="000C3733" w:rsidRDefault="004918CF">
      <w:pPr>
        <w:contextualSpacing w:val="0"/>
      </w:pPr>
      <w:r>
        <w:t xml:space="preserve">You have joined just in time. “Planet Express </w:t>
      </w:r>
      <w:proofErr w:type="spellStart"/>
      <w:r>
        <w:t>Softworks</w:t>
      </w:r>
      <w:proofErr w:type="spellEnd"/>
      <w:r>
        <w:t xml:space="preserve">” just found their first </w:t>
      </w:r>
      <w:r>
        <w:rPr>
          <w:strike/>
        </w:rPr>
        <w:t>victim</w:t>
      </w:r>
      <w:r>
        <w:t xml:space="preserve"> client.</w:t>
      </w:r>
    </w:p>
    <w:p w:rsidR="000C3733" w:rsidRDefault="000C3733">
      <w:pPr>
        <w:contextualSpacing w:val="0"/>
      </w:pPr>
    </w:p>
    <w:p w:rsidR="000C3733" w:rsidRDefault="004918CF">
      <w:pPr>
        <w:contextualSpacing w:val="0"/>
      </w:pPr>
      <w:r>
        <w:t xml:space="preserve">The </w:t>
      </w:r>
      <w:proofErr w:type="spellStart"/>
      <w:r>
        <w:t>Cerulian</w:t>
      </w:r>
      <w:proofErr w:type="spellEnd"/>
      <w:r>
        <w:t xml:space="preserve"> Curators are a group of art enthusi</w:t>
      </w:r>
      <w:r>
        <w:t>asts from the planet Caelum-9, and they are of late interested in digital art. In particular, they are interested in something they call “Gradient Matrices”. A Gradient Matrix is just a rectangular matrix of integers, but filled with values following a par</w:t>
      </w:r>
      <w:r>
        <w:t>ticular pattern. Every Gradient Matrix has a ‘</w:t>
      </w:r>
      <w:r>
        <w:rPr>
          <w:i/>
        </w:rPr>
        <w:t>seed</w:t>
      </w:r>
      <w:r>
        <w:t>’ and a ‘</w:t>
      </w:r>
      <w:r>
        <w:rPr>
          <w:i/>
        </w:rPr>
        <w:t>step</w:t>
      </w:r>
      <w:r>
        <w:t>’. The top-left corner of the matrix (the 1st diagonal) has the value of the seed. The cells below and to the left of the top-left corner (the 2nd diagonal) have the value of the ‘</w:t>
      </w:r>
      <w:r>
        <w:rPr>
          <w:i/>
        </w:rPr>
        <w:t>seed + step</w:t>
      </w:r>
      <w:r>
        <w:t>’.</w:t>
      </w:r>
      <w:r>
        <w:t xml:space="preserve"> The 3rd diagonal has the value of the 2nd diagonal incremented by ‘</w:t>
      </w:r>
      <w:r>
        <w:rPr>
          <w:i/>
        </w:rPr>
        <w:t>step</w:t>
      </w:r>
      <w:r>
        <w:t>’. The next diagonal has the value of the previous diagonal incremented by ‘</w:t>
      </w:r>
      <w:r>
        <w:rPr>
          <w:i/>
        </w:rPr>
        <w:t>step</w:t>
      </w:r>
      <w:r>
        <w:t xml:space="preserve">’, and so on. </w:t>
      </w:r>
    </w:p>
    <w:p w:rsidR="000C3733" w:rsidRDefault="004918CF">
      <w:pPr>
        <w:contextualSpacing w:val="0"/>
      </w:pPr>
      <w:r>
        <w:t>For example, a 6 by 4 gradient matrix with seed 5 and step 2 looks like:</w:t>
      </w:r>
    </w:p>
    <w:p w:rsidR="000C3733" w:rsidRDefault="000C3733">
      <w:pPr>
        <w:contextualSpacing w:val="0"/>
      </w:pPr>
    </w:p>
    <w:p w:rsidR="000C3733" w:rsidRDefault="000C3733">
      <w:pPr>
        <w:contextualSpacing w:val="0"/>
      </w:pPr>
    </w:p>
    <w:tbl>
      <w:tblPr>
        <w:tblStyle w:val="a"/>
        <w:tblW w:w="3525" w:type="dxa"/>
        <w:tblInd w:w="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570"/>
        <w:gridCol w:w="585"/>
        <w:gridCol w:w="600"/>
        <w:gridCol w:w="600"/>
        <w:gridCol w:w="600"/>
      </w:tblGrid>
      <w:tr w:rsidR="000C3733"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5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7</w:t>
            </w:r>
          </w:p>
        </w:tc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9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11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13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15</w:t>
            </w:r>
          </w:p>
        </w:tc>
      </w:tr>
      <w:tr w:rsidR="000C3733"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7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9</w:t>
            </w:r>
          </w:p>
        </w:tc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11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13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15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17</w:t>
            </w:r>
          </w:p>
        </w:tc>
      </w:tr>
      <w:tr w:rsidR="000C3733"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9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11</w:t>
            </w:r>
          </w:p>
        </w:tc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13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15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17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19</w:t>
            </w:r>
          </w:p>
        </w:tc>
      </w:tr>
      <w:tr w:rsidR="000C3733"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11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13</w:t>
            </w:r>
          </w:p>
        </w:tc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15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17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19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33" w:rsidRDefault="004918CF">
            <w:pPr>
              <w:spacing w:line="240" w:lineRule="auto"/>
              <w:contextualSpacing w:val="0"/>
              <w:jc w:val="center"/>
            </w:pPr>
            <w:r>
              <w:t>21</w:t>
            </w:r>
          </w:p>
        </w:tc>
      </w:tr>
    </w:tbl>
    <w:p w:rsidR="000C3733" w:rsidRDefault="004918CF">
      <w:pPr>
        <w:contextualSpacing w:val="0"/>
      </w:pPr>
      <w:r>
        <w:t xml:space="preserve"> </w:t>
      </w:r>
    </w:p>
    <w:p w:rsidR="000C3733" w:rsidRDefault="000C3733">
      <w:pPr>
        <w:contextualSpacing w:val="0"/>
      </w:pPr>
    </w:p>
    <w:p w:rsidR="000C3733" w:rsidRDefault="004918CF">
      <w:pPr>
        <w:contextualSpacing w:val="0"/>
      </w:pPr>
      <w:r>
        <w:t xml:space="preserve">It is hard to say why they find them beautiful, but they want you to create a C++ class to generate them. And, thankfully, they have even </w:t>
      </w:r>
      <w:r>
        <w:rPr>
          <w:b/>
        </w:rPr>
        <w:t xml:space="preserve">supplied a header file </w:t>
      </w:r>
      <w:r>
        <w:t>to guide your implementation</w:t>
      </w:r>
      <w:proofErr w:type="gramStart"/>
      <w:r>
        <w:t>!.</w:t>
      </w:r>
      <w:proofErr w:type="gramEnd"/>
    </w:p>
    <w:p w:rsidR="000C3733" w:rsidRDefault="004918CF">
      <w:pPr>
        <w:pStyle w:val="Heading3"/>
        <w:contextualSpacing w:val="0"/>
      </w:pPr>
      <w:bookmarkStart w:id="4" w:name="_837q8lbcqrob" w:colFirst="0" w:colLast="0"/>
      <w:bookmarkEnd w:id="4"/>
      <w:r>
        <w:lastRenderedPageBreak/>
        <w:t>Implementation Requirements</w:t>
      </w:r>
    </w:p>
    <w:p w:rsidR="000C3733" w:rsidRDefault="004918CF">
      <w:pPr>
        <w:contextualSpacing w:val="0"/>
      </w:pPr>
      <w:r>
        <w:t xml:space="preserve">You should implement </w:t>
      </w:r>
      <w:r>
        <w:rPr>
          <w:b/>
        </w:rPr>
        <w:t>ALL</w:t>
      </w:r>
      <w:r>
        <w:t xml:space="preserve"> the member functions specified in the ‘</w:t>
      </w:r>
      <w:proofErr w:type="spellStart"/>
      <w:r>
        <w:rPr>
          <w:rFonts w:ascii="Consolas" w:eastAsia="Consolas" w:hAnsi="Consolas" w:cs="Consolas"/>
        </w:rPr>
        <w:t>gmatrix.h</w:t>
      </w:r>
      <w:proofErr w:type="spellEnd"/>
      <w:r>
        <w:t>’ header file, as the clients will test your implementation before payment.</w:t>
      </w:r>
    </w:p>
    <w:p w:rsidR="000C3733" w:rsidRDefault="000C3733">
      <w:pPr>
        <w:contextualSpacing w:val="0"/>
      </w:pPr>
    </w:p>
    <w:p w:rsidR="000C3733" w:rsidRDefault="004918CF">
      <w:pPr>
        <w:contextualSpacing w:val="0"/>
      </w:pPr>
      <w:r>
        <w:t>Given that you do not know beforehand how large gradient matrix could be, your</w:t>
      </w:r>
      <w:r>
        <w:t xml:space="preserve"> class should dynamically allocate a 2D Array. Make sure to </w:t>
      </w:r>
      <w:r>
        <w:rPr>
          <w:color w:val="FF0000"/>
        </w:rPr>
        <w:t>de-allocate</w:t>
      </w:r>
      <w:r>
        <w:t xml:space="preserve"> the 2D Array in the destructor.</w:t>
      </w:r>
    </w:p>
    <w:p w:rsidR="000C3733" w:rsidRDefault="000C3733">
      <w:pPr>
        <w:contextualSpacing w:val="0"/>
      </w:pPr>
    </w:p>
    <w:p w:rsidR="000C3733" w:rsidRDefault="004918CF">
      <w:pPr>
        <w:contextualSpacing w:val="0"/>
      </w:pPr>
      <w:r>
        <w:rPr>
          <w:b/>
          <w:highlight w:val="yellow"/>
        </w:rPr>
        <w:t>Write a program to test your implementation thoroughly before submitting!!</w:t>
      </w:r>
    </w:p>
    <w:p w:rsidR="000C3733" w:rsidRDefault="004918CF">
      <w:pPr>
        <w:contextualSpacing w:val="0"/>
      </w:pPr>
      <w:r>
        <w:rPr>
          <w:b/>
          <w:highlight w:val="yellow"/>
        </w:rPr>
        <w:t xml:space="preserve"> </w:t>
      </w:r>
    </w:p>
    <w:p w:rsidR="000C3733" w:rsidRDefault="000C3733">
      <w:pPr>
        <w:contextualSpacing w:val="0"/>
      </w:pPr>
    </w:p>
    <w:sectPr w:rsidR="000C37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33"/>
    <w:rsid w:val="000C3733"/>
    <w:rsid w:val="00120772"/>
    <w:rsid w:val="004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B7757-FFD5-4F89-94AD-84700A4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2016-12-16T23:14:00Z</dcterms:created>
  <dcterms:modified xsi:type="dcterms:W3CDTF">2016-12-16T23:14:00Z</dcterms:modified>
</cp:coreProperties>
</file>